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«Учет, анализ и аудит»,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Эконометрика</w:t>
            </w:r>
          </w:p>
          <w:p>
            <w:pPr>
              <w:jc w:val="center"/>
              <w:spacing w:after="0" w:line="240" w:lineRule="auto"/>
              <w:rPr>
                <w:sz w:val="32"/>
                <w:szCs w:val="32"/>
              </w:rPr>
            </w:pPr>
            <w:r>
              <w:rPr>
                <w:rFonts w:ascii="Times New Roman" w:hAnsi="Times New Roman" w:cs="Times New Roman"/>
                <w:color w:val="#000000"/>
                <w:sz w:val="32"/>
                <w:szCs w:val="32"/>
              </w:rPr>
              <w:t> Б1.О.04.05</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«Учет, анализ и аудит»</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БУХГАЛТЕР</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АУДИТОР</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82.18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/Мухаметдинова С.Х./</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619.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«Учет, анализ и аудит»;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«Эконометрика»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43"/>
        </w:trPr>
        <w:tc>
          <w:tcPr>
            <w:tcW w:w="9640" w:type="dxa"/>
          </w:tcPr>
          <w:p/>
        </w:tc>
      </w:tr>
      <w:tr>
        <w:trPr>
          <w:trHeight w:hRule="exact" w:val="355.592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Б1.О.04.05 «Эконометрика».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855.54"/>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
        </w:trPr>
        <w:tc>
          <w:tcPr>
            <w:tcW w:w="3970" w:type="dxa"/>
          </w:tcPr>
          <w:p/>
        </w:tc>
        <w:tc>
          <w:tcPr>
            <w:tcW w:w="4679" w:type="dxa"/>
          </w:tcPr>
          <w:p/>
        </w:tc>
        <w:tc>
          <w:tcPr>
            <w:tcW w:w="993" w:type="dxa"/>
          </w:tcPr>
          <w:p/>
        </w:tc>
      </w:tr>
      <w:tr>
        <w:trPr>
          <w:trHeight w:hRule="exact" w:val="3260.1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«Эконометрика»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ОПК-5</w:t>
            </w:r>
          </w:p>
          <w:p>
            <w:pPr>
              <w:jc w:val="left"/>
              <w:spacing w:after="0" w:line="240" w:lineRule="auto"/>
              <w:rPr>
                <w:sz w:val="24"/>
                <w:szCs w:val="24"/>
              </w:rPr>
            </w:pPr>
            <w:r>
              <w:rPr>
                <w:rFonts w:ascii="Times New Roman" w:hAnsi="Times New Roman" w:cs="Times New Roman"/>
                <w:b/>
                <w:color w:val="#000000"/>
                <w:sz w:val="24"/>
                <w:szCs w:val="24"/>
              </w:rPr>
              <w:t> Способен использовать современные информационные технологии и программные средства при решении профессиональных задач.</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ОПК-5.1 знать современные информационные технологии и программные средства при решении профессиональных задач</w:t>
            </w:r>
          </w:p>
        </w:tc>
      </w:tr>
      <w:tr>
        <w:trPr>
          <w:trHeight w:hRule="exact" w:val="585.06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ОПК-5.2 знать программное обеспечение: статистические данные, текстовые, графические, табличные и аналитические приложения</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ОПК-5.3 уметь использовать современные информационные технологии и программные средства при решении профессиональных задач</w:t>
            </w:r>
          </w:p>
        </w:tc>
      </w:tr>
      <w:tr>
        <w:trPr>
          <w:trHeight w:hRule="exact" w:val="585.06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ОПК-5.4 уметь пользоваться программным обеспечением: статистическими данными, графическими, текстовыми, табличными и аналитическими приложениями</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ОПК-5.5 уметь использовать программное обеспечение для работы с информацией (текстовые, графические, табличные и аналитические приложения, приложения для визуального представления данных) на уровне опытного пользователя</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ОПК-5.6 владеть современными информационными технологиями и программными средствами при решении профессиональных задач</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ОПК-5.7 владеть навыками пользователя программным обеспечением: текстовыми, графическими, табличными и аналитическими приложениями</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Б1.О.04.05 «Эконометрика»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38.03.01 Экономика.</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566.83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Экономический анализ</w:t>
            </w:r>
          </w:p>
          <w:p>
            <w:pPr>
              <w:jc w:val="center"/>
              <w:spacing w:after="0" w:line="240" w:lineRule="auto"/>
              <w:rPr>
                <w:sz w:val="22"/>
                <w:szCs w:val="22"/>
              </w:rPr>
            </w:pPr>
            <w:r>
              <w:rPr>
                <w:rFonts w:ascii="Times New Roman" w:hAnsi="Times New Roman" w:cs="Times New Roman"/>
                <w:color w:val="#000000"/>
                <w:sz w:val="22"/>
                <w:szCs w:val="22"/>
              </w:rPr>
              <w:t> Финансовая математика</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Бизнес-планирование</w:t>
            </w:r>
          </w:p>
          <w:p>
            <w:pPr>
              <w:jc w:val="center"/>
              <w:spacing w:after="0" w:line="240" w:lineRule="auto"/>
              <w:rPr>
                <w:sz w:val="22"/>
                <w:szCs w:val="22"/>
              </w:rPr>
            </w:pPr>
            <w:r>
              <w:rPr>
                <w:rFonts w:ascii="Times New Roman" w:hAnsi="Times New Roman" w:cs="Times New Roman"/>
                <w:color w:val="#000000"/>
                <w:sz w:val="22"/>
                <w:szCs w:val="22"/>
              </w:rPr>
              <w:t> Экономический анализ</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ОПК-5</w:t>
            </w:r>
          </w:p>
        </w:tc>
      </w:tr>
      <w:tr>
        <w:trPr>
          <w:trHeight w:hRule="exact" w:val="138.9152"/>
        </w:trPr>
        <w:tc>
          <w:tcPr>
            <w:tcW w:w="3970" w:type="dxa"/>
          </w:tcPr>
          <w:p/>
        </w:tc>
        <w:tc>
          <w:tcPr>
            <w:tcW w:w="4679" w:type="dxa"/>
          </w:tcPr>
          <w:p/>
        </w:tc>
        <w:tc>
          <w:tcPr>
            <w:tcW w:w="993" w:type="dxa"/>
          </w:tcPr>
          <w:p/>
        </w:tc>
      </w:tr>
      <w:tr>
        <w:trPr>
          <w:trHeight w:hRule="exact" w:val="1008.56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314.58"/>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обучающихся</w:t>
            </w:r>
          </w:p>
        </w:tc>
      </w:tr>
      <w:tr>
        <w:trPr>
          <w:trHeight w:hRule="exact" w:val="585.0599"/>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1"/>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98</w:t>
            </w:r>
          </w:p>
        </w:tc>
      </w:tr>
      <w:tr>
        <w:trPr>
          <w:trHeight w:hRule="exact" w:val="277.8304"/>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277.8301"/>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Эконометрика как предмет. Цели и задачи эконометрики. Анализ рядов распределения.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Эконометрика как предмет. Цели и задачи эконометрики.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Анализ рядов распределения.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Эконометрика как предмет. Цели и задачи эконометрики.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Анализ рядов распределения.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Эконометрика как предмет. Цели и задачи эконометрики. Анализ рядов распределения.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Парная регрессия. Основные теоретические аспекты. Метод наименьших квадратов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Парная регрессия. Основные теоретические аспекты.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 наименьших квадратов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Парная регрессия. Основные теоретические аспекты.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 наименьших квадратов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Парная регрессия. Основные теоретические аспекты. Метод наименьших квадратов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Основные типы функций, используемые при количественной оценке связей. Расчет параметров уравнения регрессии.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8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сновные типы функций, используемые при количественной оценке связей.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Расчет параметров уравнения регрессии.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типы функций, используемые при количественной оценке связей.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Расчет параметров уравнения регрессии.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типы функций, используемые при количественной оценке связей. Расчет параметров уравнения регрессии.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Корреляционный анализ</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Коэффициент корреляции величин. Анализ тесноты и направления связей двух признаков. Алгоритм нахождения коэффициента корреляции величин.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Значения коэффициента корреляции величин. Представления о мультиколлинеарности.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Коэффициент корреляции величин. Анализ тесноты и направления связей двух признаков. Алгоритм нахождения коэффициента корреляции величин.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Значения коэффициента корреляции величин. Представления о мультиколлинеарности.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Корреляционный анализ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Множественный регрессионный анализ.</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666.83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Множественный регрессионный анализ. Метод наименьших квадратов. Сущность метода наименьших квадратов. Регрессия по методу наименьших квадратов. Косвенный метод наименьших квадратов (КМНК). Метод оценивания параметров линейной регрессии.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Множественный регрессионный анализ. Метод наименьших квадратов. Сущность метода наименьших квадратов.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Регрессия по методу наименьших квадратов. Косвенный метод наименьших квадратов (КМНК). Метод оценивания параметров линейной регрессии.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1666.83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Множественный регрессионный анализ. Метод наименьших квадратов. Сущность метода наименьших квадратов. Регрессия по методу наименьших квадратов. Косвенный метод наименьших квадратов (КМНК). Метод оценивания параметров линейной регрессии.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304.582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5114.128"/>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959.9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Эконометрика как предмет. Цели и задачи эконометрики.</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Анализ рядов распределения.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Парная регрессия. Основные теоретические аспекты.</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 наименьших квадратов</w:t>
            </w:r>
          </w:p>
        </w:tc>
      </w:tr>
      <w:tr>
        <w:trPr>
          <w:trHeight w:hRule="exact" w:val="285.179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сновные типы функций, используемые при количественной оценке связей.</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Расчет параметров уравнения регрессии.</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5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Коэффициент корреляции величин. Анализ тесноты и направления связей двух признаков. Алгоритм нахождения коэффициента корреляции величин.</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Значения коэффициента корреляции величин. Представления о мультиколлинеарности.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125.87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Множественный регрессионный анализ. Метод наименьших квадратов. Сущность метода наименьших квадратов. Регрессия по методу наименьших квадратов. Косвенный метод наименьших квадратов (КМНК). Метод оценивания параметров линейной регрессии.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Эконометрика как предмет. Цели и задачи эконометрики.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Анализ рядов распределения.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Парная регрессия. Основные теоретические аспекты.</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 наименьших квадратов</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типы функций, используемые при количественной оценке связей.</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Расчет параметров уравнения регрессии.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Коэффициент корреляции величин. Анализ тесноты и направления связей двух признаков. Алгоритм нахождения коэффициента корреляции величин.</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Значения коэффициента корреляции величин. Представления о мультиколлинеарности.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Множественный регрессионный анализ. Метод наименьших квадратов. Сущность метода наименьших квадратов.</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699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Регрессия по методу наименьших квадратов. Косвенный метод наименьших квадратов (КМНК). Метод оценивания параметров линейной регрессии.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«Эконометрика» / Мухаметдинова С.Х..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Эконометрика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Евсеев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Буре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978-5-534-10752-4.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https://urait.ru/bcode/453562</w:t>
            </w:r>
            <w:r>
              <w:rPr/>
              <w:t xml:space="preserve"> </w:t>
            </w:r>
          </w:p>
        </w:tc>
      </w:tr>
      <w:tr>
        <w:trPr>
          <w:trHeight w:hRule="exact" w:val="555.660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Эконометрика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Кремер</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Ш.,</w:t>
            </w:r>
            <w:r>
              <w:rPr/>
              <w:t xml:space="preserve"> </w:t>
            </w:r>
            <w:r>
              <w:rPr>
                <w:rFonts w:ascii="Times New Roman" w:hAnsi="Times New Roman" w:cs="Times New Roman"/>
                <w:color w:val="#000000"/>
                <w:sz w:val="24"/>
                <w:szCs w:val="24"/>
              </w:rPr>
              <w:t>Путко</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978-5-534-08710-9.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https://urait.ru/bcode/449750</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Эконометрика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Демидова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Малахов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978-5-534-00625-4.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https://urait.ru/bcode/450357</w:t>
            </w:r>
            <w:r>
              <w:rPr/>
              <w:t xml:space="preserve"> </w:t>
            </w:r>
          </w:p>
        </w:tc>
      </w:tr>
      <w:tr>
        <w:trPr>
          <w:trHeight w:hRule="exact" w:val="528.9066"/>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Эконометрика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Елисеева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Курышева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Нерадовская</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Беляков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Галиуллина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Кабачек</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449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978-5-534-00313-0.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https://urait.ru/bcode/449677</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5273.47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0464.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350.57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262.24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3973.3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235.1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2024-2025_ФГОС3++2024_Бак-ЗФО-Э(УАиА)(24)_plx_Эконометрика</dc:title>
  <dc:creator>FastReport.NET</dc:creator>
</cp:coreProperties>
</file>